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172720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ACCURAY INCORPORATED</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36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001-33301</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216"/>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8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6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1240 Deming Way</w:t>
            </w:r>
          </w:p>
        </w:tc>
        <w:tc>
          <w:tcPr>
            <w:tcW w:w="28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6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Madison, Wisconsin</w:t>
            </w:r>
          </w:p>
        </w:tc>
        <w:tc>
          <w:tcPr>
            <w:tcW w:w="2880" w:type="dxa"/>
            <w:vAlign w:val="bottom"/>
          </w:tcPr>
          <w:p>
            <w:pPr>
              <w:spacing w:after="0"/>
              <w:rPr>
                <w:sz w:val="18"/>
                <w:szCs w:val="18"/>
                <w:color w:val="auto"/>
              </w:rPr>
            </w:pP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53717-1954</w:t>
            </w:r>
          </w:p>
        </w:tc>
      </w:tr>
      <w:tr>
        <w:trPr>
          <w:trHeight w:val="238"/>
        </w:trPr>
        <w:tc>
          <w:tcPr>
            <w:tcW w:w="36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80" w:type="dxa"/>
            <w:vAlign w:val="bottom"/>
          </w:tcPr>
          <w:p>
            <w:pPr>
              <w:spacing w:after="0"/>
              <w:rPr>
                <w:sz w:val="20"/>
                <w:szCs w:val="20"/>
                <w:color w:val="auto"/>
              </w:rPr>
            </w:pPr>
          </w:p>
        </w:tc>
        <w:tc>
          <w:tcPr>
            <w:tcW w:w="23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608 824-2800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ARAY</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Leonel Peralta, Senior Vice President, Chief Operations Officer of Accuray Incorporated (the “Company”), departed from the Company effective April 26, 2026. Mr. Peralta’s resignation was not a result of any disagreement with the Company or the Board of Directors of the Company, or any matter relating to the Company’s operations, policies or practices.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0"/>
                <w:szCs w:val="20"/>
                <w:color w:val="auto"/>
              </w:rPr>
            </w:pPr>
          </w:p>
        </w:tc>
        <w:tc>
          <w:tcPr>
            <w:tcW w:w="970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6"/>
        </w:trPr>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5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April 27, 2026</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c>
          <w:tcPr>
            <w:tcW w:w="0" w:type="dxa"/>
            <w:vAlign w:val="bottom"/>
          </w:tcPr>
          <w:p>
            <w:pPr>
              <w:spacing w:after="0"/>
              <w:rPr>
                <w:sz w:val="1"/>
                <w:szCs w:val="1"/>
                <w:color w:val="auto"/>
              </w:rPr>
            </w:pPr>
          </w:p>
        </w:tc>
      </w:tr>
      <w:tr>
        <w:trPr>
          <w:trHeight w:val="198"/>
        </w:trPr>
        <w:tc>
          <w:tcPr>
            <w:tcW w:w="560" w:type="dxa"/>
            <w:vAlign w:val="bottom"/>
            <w:vMerge w:val="continue"/>
          </w:tcPr>
          <w:p>
            <w:pPr>
              <w:spacing w:after="0"/>
              <w:rPr>
                <w:sz w:val="17"/>
                <w:szCs w:val="17"/>
                <w:color w:val="auto"/>
              </w:rPr>
            </w:pPr>
          </w:p>
        </w:tc>
        <w:tc>
          <w:tcPr>
            <w:tcW w:w="5540" w:type="dxa"/>
            <w:vAlign w:val="bottom"/>
            <w:vMerge w:val="continue"/>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554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Ali Pervaiz</w:t>
            </w: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Ali Pervaiz</w:t>
            </w: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2026-04-28T08:02:59Z</dcterms:created>
  <dcterms:modified xsi:type="dcterms:W3CDTF">2026-04-28T08:02:59Z</dcterms:modified>
</cp:coreProperties>
</file>